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6"/>
      </w:tblGrid>
      <w:tr w:rsidR="000A3A75" w:rsidRPr="000A3A75" w:rsidTr="000A3A75">
        <w:trPr>
          <w:trHeight w:val="20760"/>
          <w:tblCellSpacing w:w="0" w:type="dxa"/>
        </w:trPr>
        <w:tc>
          <w:tcPr>
            <w:tcW w:w="21600" w:type="dxa"/>
            <w:shd w:val="clear" w:color="auto" w:fill="FFFFFF"/>
            <w:tcMar>
              <w:top w:w="0" w:type="dxa"/>
              <w:left w:w="180" w:type="dxa"/>
              <w:bottom w:w="0" w:type="dxa"/>
              <w:right w:w="180" w:type="dxa"/>
            </w:tcMa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8706"/>
            </w:tblGrid>
            <w:tr w:rsidR="000A3A75" w:rsidRPr="000A3A75">
              <w:trPr>
                <w:tblCellSpacing w:w="0" w:type="dxa"/>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06"/>
                  </w:tblGrid>
                  <w:tr w:rsidR="000A3A75" w:rsidRPr="000A3A75" w:rsidTr="000A3A7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06"/>
                        </w:tblGrid>
                        <w:tr w:rsidR="000A3A75" w:rsidRPr="000A3A75" w:rsidTr="000A3A75">
                          <w:tc>
                            <w:tcPr>
                              <w:tcW w:w="0" w:type="auto"/>
                              <w:tcMar>
                                <w:top w:w="75" w:type="dxa"/>
                                <w:left w:w="75" w:type="dxa"/>
                                <w:bottom w:w="75" w:type="dxa"/>
                                <w:right w:w="75" w:type="dxa"/>
                              </w:tcMar>
                              <w:hideMark/>
                            </w:tcPr>
                            <w:tbl>
                              <w:tblPr>
                                <w:tblW w:w="5000" w:type="pct"/>
                                <w:jc w:val="center"/>
                                <w:tblBorders>
                                  <w:top w:val="single" w:sz="6" w:space="0" w:color="D32E12"/>
                                </w:tblBorders>
                                <w:tblCellMar>
                                  <w:left w:w="0" w:type="dxa"/>
                                  <w:right w:w="0" w:type="dxa"/>
                                </w:tblCellMar>
                                <w:tblLook w:val="04A0" w:firstRow="1" w:lastRow="0" w:firstColumn="1" w:lastColumn="0" w:noHBand="0" w:noVBand="1"/>
                              </w:tblPr>
                              <w:tblGrid>
                                <w:gridCol w:w="8556"/>
                              </w:tblGrid>
                              <w:tr w:rsidR="000A3A75" w:rsidRPr="000A3A75">
                                <w:trPr>
                                  <w:jc w:val="center"/>
                                </w:trPr>
                                <w:tc>
                                  <w:tcPr>
                                    <w:tcW w:w="0" w:type="auto"/>
                                    <w:hideMark/>
                                  </w:tcPr>
                                  <w:p w:rsidR="000A3A75" w:rsidRPr="000A3A75" w:rsidRDefault="000A3A75" w:rsidP="000A3A75">
                                    <w:pPr>
                                      <w:rPr>
                                        <w:rFonts w:ascii="Times New Roman" w:eastAsia="Times New Roman" w:hAnsi="Times New Roman" w:cs="Times New Roman"/>
                                        <w:lang w:eastAsia="sv-SE"/>
                                      </w:rPr>
                                    </w:pPr>
                                  </w:p>
                                </w:tc>
                              </w:tr>
                            </w:tbl>
                            <w:p w:rsidR="000A3A75" w:rsidRPr="000A3A75" w:rsidRDefault="000A3A75" w:rsidP="000A3A75">
                              <w:pPr>
                                <w:rPr>
                                  <w:rFonts w:ascii="Times New Roman" w:eastAsia="Times New Roman" w:hAnsi="Times New Roman" w:cs="Times New Roman"/>
                                  <w:lang w:eastAsia="sv-SE"/>
                                </w:rPr>
                              </w:pPr>
                            </w:p>
                          </w:tc>
                        </w:tr>
                      </w:tbl>
                      <w:p w:rsidR="000A3A75" w:rsidRPr="000A3A75" w:rsidRDefault="000A3A75" w:rsidP="000A3A75">
                        <w:pPr>
                          <w:shd w:val="clear" w:color="auto" w:fill="FFFFFF"/>
                          <w:jc w:val="center"/>
                          <w:textAlignment w:val="top"/>
                          <w:rPr>
                            <w:rFonts w:ascii="Times New Roman" w:eastAsia="Times New Roman" w:hAnsi="Times New Roman" w:cs="Times New Roman"/>
                            <w:lang w:eastAsia="sv-SE"/>
                          </w:rPr>
                        </w:pPr>
                        <w:r w:rsidRPr="000A3A75">
                          <w:rPr>
                            <w:rFonts w:ascii="Times New Roman" w:eastAsia="Times New Roman" w:hAnsi="Times New Roman" w:cs="Times New Roman"/>
                            <w:lang w:eastAsia="sv-SE"/>
                          </w:rPr>
                          <w:fldChar w:fldCharType="begin"/>
                        </w:r>
                        <w:r w:rsidRPr="000A3A75">
                          <w:rPr>
                            <w:rFonts w:ascii="Times New Roman" w:eastAsia="Times New Roman" w:hAnsi="Times New Roman" w:cs="Times New Roman"/>
                            <w:lang w:eastAsia="sv-SE"/>
                          </w:rPr>
                          <w:instrText xml:space="preserve"> INCLUDEPICTURE "/var/folders/94/81zg158j50q2bvp7gyrhr9nh0000gn/T/com.microsoft.Word/WebArchiveCopyPasteTempFiles/3_associations.png" \* MERGEFORMATINET </w:instrText>
                        </w:r>
                        <w:r w:rsidRPr="000A3A75">
                          <w:rPr>
                            <w:rFonts w:ascii="Times New Roman" w:eastAsia="Times New Roman" w:hAnsi="Times New Roman" w:cs="Times New Roman"/>
                            <w:lang w:eastAsia="sv-SE"/>
                          </w:rPr>
                          <w:fldChar w:fldCharType="separate"/>
                        </w:r>
                        <w:r w:rsidRPr="000A3A75">
                          <w:rPr>
                            <w:rFonts w:ascii="Times New Roman" w:eastAsia="Times New Roman" w:hAnsi="Times New Roman" w:cs="Times New Roman"/>
                            <w:noProof/>
                            <w:lang w:eastAsia="sv-SE"/>
                          </w:rPr>
                          <w:drawing>
                            <wp:inline distT="0" distB="0" distL="0" distR="0">
                              <wp:extent cx="5756910" cy="1275080"/>
                              <wp:effectExtent l="0" t="0" r="0" b="0"/>
                              <wp:docPr id="2" name="Bildobjekt 2" descr="ERA-EDTA 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EDTA Membe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1275080"/>
                                      </a:xfrm>
                                      <a:prstGeom prst="rect">
                                        <a:avLst/>
                                      </a:prstGeom>
                                      <a:noFill/>
                                      <a:ln>
                                        <a:noFill/>
                                      </a:ln>
                                    </pic:spPr>
                                  </pic:pic>
                                </a:graphicData>
                              </a:graphic>
                            </wp:inline>
                          </w:drawing>
                        </w:r>
                        <w:r w:rsidRPr="000A3A75">
                          <w:rPr>
                            <w:rFonts w:ascii="Times New Roman" w:eastAsia="Times New Roman" w:hAnsi="Times New Roman" w:cs="Times New Roman"/>
                            <w:lang w:eastAsia="sv-SE"/>
                          </w:rPr>
                          <w:fldChar w:fldCharType="end"/>
                        </w:r>
                      </w:p>
                      <w:tbl>
                        <w:tblPr>
                          <w:tblW w:w="5000" w:type="pct"/>
                          <w:tblCellMar>
                            <w:left w:w="0" w:type="dxa"/>
                            <w:right w:w="0" w:type="dxa"/>
                          </w:tblCellMar>
                          <w:tblLook w:val="04A0" w:firstRow="1" w:lastRow="0" w:firstColumn="1" w:lastColumn="0" w:noHBand="0" w:noVBand="1"/>
                        </w:tblPr>
                        <w:tblGrid>
                          <w:gridCol w:w="8706"/>
                        </w:tblGrid>
                        <w:tr w:rsidR="000A3A75" w:rsidRPr="000A3A75" w:rsidTr="000A3A75">
                          <w:tc>
                            <w:tcPr>
                              <w:tcW w:w="0" w:type="auto"/>
                              <w:tcMar>
                                <w:top w:w="75" w:type="dxa"/>
                                <w:left w:w="75" w:type="dxa"/>
                                <w:bottom w:w="75" w:type="dxa"/>
                                <w:right w:w="75" w:type="dxa"/>
                              </w:tcMar>
                              <w:hideMark/>
                            </w:tcPr>
                            <w:tbl>
                              <w:tblPr>
                                <w:tblW w:w="5000" w:type="pct"/>
                                <w:jc w:val="center"/>
                                <w:tblBorders>
                                  <w:top w:val="single" w:sz="6" w:space="0" w:color="D32E12"/>
                                </w:tblBorders>
                                <w:tblCellMar>
                                  <w:left w:w="0" w:type="dxa"/>
                                  <w:right w:w="0" w:type="dxa"/>
                                </w:tblCellMar>
                                <w:tblLook w:val="04A0" w:firstRow="1" w:lastRow="0" w:firstColumn="1" w:lastColumn="0" w:noHBand="0" w:noVBand="1"/>
                              </w:tblPr>
                              <w:tblGrid>
                                <w:gridCol w:w="8556"/>
                              </w:tblGrid>
                              <w:tr w:rsidR="000A3A75" w:rsidRPr="000A3A75">
                                <w:trPr>
                                  <w:jc w:val="center"/>
                                </w:trPr>
                                <w:tc>
                                  <w:tcPr>
                                    <w:tcW w:w="0" w:type="auto"/>
                                    <w:hideMark/>
                                  </w:tcPr>
                                  <w:p w:rsidR="000A3A75" w:rsidRPr="000A3A75" w:rsidRDefault="000A3A75" w:rsidP="000A3A75">
                                    <w:pPr>
                                      <w:shd w:val="clear" w:color="auto" w:fill="FFFFFF"/>
                                      <w:jc w:val="center"/>
                                      <w:textAlignment w:val="top"/>
                                      <w:rPr>
                                        <w:rFonts w:ascii="Times New Roman" w:eastAsia="Times New Roman" w:hAnsi="Times New Roman" w:cs="Times New Roman"/>
                                        <w:lang w:eastAsia="sv-SE"/>
                                      </w:rPr>
                                    </w:pPr>
                                  </w:p>
                                </w:tc>
                              </w:tr>
                            </w:tbl>
                            <w:p w:rsidR="000A3A75" w:rsidRPr="000A3A75" w:rsidRDefault="000A3A75" w:rsidP="000A3A75">
                              <w:pPr>
                                <w:rPr>
                                  <w:rFonts w:ascii="Times New Roman" w:eastAsia="Times New Roman" w:hAnsi="Times New Roman" w:cs="Times New Roman"/>
                                  <w:lang w:eastAsia="sv-SE"/>
                                </w:rPr>
                              </w:pPr>
                            </w:p>
                          </w:tc>
                        </w:tr>
                      </w:tbl>
                      <w:p w:rsidR="000A3A75" w:rsidRPr="000A3A75" w:rsidRDefault="000A3A75" w:rsidP="000A3A75">
                        <w:pPr>
                          <w:shd w:val="clear" w:color="auto" w:fill="FFFFFF"/>
                          <w:spacing w:line="480" w:lineRule="auto"/>
                          <w:jc w:val="center"/>
                          <w:textAlignment w:val="top"/>
                          <w:rPr>
                            <w:rFonts w:ascii="Arial" w:eastAsia="Times New Roman" w:hAnsi="Arial" w:cs="Arial"/>
                            <w:color w:val="000000"/>
                            <w:sz w:val="20"/>
                            <w:szCs w:val="20"/>
                            <w:lang w:val="en-US" w:eastAsia="sv-SE"/>
                          </w:rPr>
                        </w:pPr>
                        <w:r w:rsidRPr="000A3A75">
                          <w:rPr>
                            <w:rFonts w:ascii="Arial" w:eastAsia="Times New Roman" w:hAnsi="Arial" w:cs="Arial"/>
                            <w:b/>
                            <w:bCs/>
                            <w:color w:val="000000"/>
                            <w:sz w:val="20"/>
                            <w:szCs w:val="20"/>
                            <w:lang w:val="en-US" w:eastAsia="sv-SE"/>
                          </w:rPr>
                          <w:t>Ensuring optimal care for people with kidney diseases during the COVID-19 pandemic</w:t>
                        </w:r>
                      </w:p>
                      <w:p w:rsidR="000A3A75" w:rsidRPr="000A3A75" w:rsidRDefault="000A3A75" w:rsidP="000A3A75">
                        <w:pPr>
                          <w:shd w:val="clear" w:color="auto" w:fill="FFFFFF"/>
                          <w:textAlignment w:val="top"/>
                          <w:rPr>
                            <w:rFonts w:ascii="Arial" w:eastAsia="Times New Roman" w:hAnsi="Arial" w:cs="Arial"/>
                            <w:color w:val="000000"/>
                            <w:sz w:val="20"/>
                            <w:szCs w:val="20"/>
                            <w:lang w:eastAsia="sv-SE"/>
                          </w:rPr>
                        </w:pPr>
                        <w:r w:rsidRPr="000A3A75">
                          <w:rPr>
                            <w:rFonts w:ascii="Arial" w:eastAsia="Times New Roman" w:hAnsi="Arial" w:cs="Arial"/>
                            <w:color w:val="000000"/>
                            <w:sz w:val="20"/>
                            <w:szCs w:val="20"/>
                            <w:lang w:eastAsia="sv-SE"/>
                          </w:rPr>
                          <w:t>The COVID-19 pandemic presents numerous challenges to health care systems around the world. Many initiatives focused on containing virus transmission may affect ongoing care of people with pre-existing health conditions, especially in resource-constrained settings. </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Most people with kidney failure need to receive treatment at dialysis centers every 2-3 days (others dialyze at home). Strict lockdowns impose limits on public and private transport that normally support travel for people who often live at significant distances from treatment centers.</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In addition, interruptions in supply chains, and increased demand, have led to shortages of personal protective equipment for dialysis center staff, placing these health care workers at undue risk. Shortages of drugs and consumables necessary for dialysis treatment also create obstacles to care for people with kidney failure.</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Staff placed in quarantine when a patient or healthcare worker has the infection may limit the ability of some centers to provide dialysis. Many facilities are struggling to provide an adequate health workforce, and the burden of finding an alternative facility often falls on patients. </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Preliminary data have shown that about 20-30% of patients hospitalized with COVID-19 develop kidney failure, leading to a surge in requirement for dialysis. Yet regular dialysis services have been interrupted to prepare hospitals to provide care to COVID-19 patients.</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"Hospitals need to be prepared to augment dialysis capacity in order to provide effective care to patients with COVID-19 and stringent measures should be adopted to protect the frail dialysis population from COVID-19 infection," said Professor Carmine Zoccali, President of the European Renal Association-European Dialysis and Transplant Association.</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"Interruption of this life-saving treatment is a certain death sentence for patients on maintenance dialysis. Making them collateral damage to this pandemic would be a tragedy," observed Professor Anupam Agarwal, President of the American Society of Nephrology.</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color w:val="000000"/>
                            <w:sz w:val="20"/>
                            <w:szCs w:val="20"/>
                            <w:lang w:eastAsia="sv-SE"/>
                          </w:rPr>
                          <w:t>"The COVID-19 pandemic is exposing the deficiencies in care delivery, especially in countries with weak health systems. The global healthcare community and policymakers should anticipate and address the unique needs of different patient groups such as those with kidney failure," said Professor Vivekanand Jha, President of the International Society of Nephrology.</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br/>
                        </w:r>
                        <w:r w:rsidRPr="000A3A75">
                          <w:rPr>
                            <w:rFonts w:ascii="Arial" w:eastAsia="Times New Roman" w:hAnsi="Arial" w:cs="Arial"/>
                            <w:b/>
                            <w:bCs/>
                            <w:color w:val="000000"/>
                            <w:sz w:val="20"/>
                            <w:szCs w:val="20"/>
                            <w:lang w:eastAsia="sv-SE"/>
                          </w:rPr>
                          <w:t>On behalf of our three societies, we ask that government agencies overseeing dialysis centers in the developing world ensure that they provide support to staff, nephrologists, and other health professionals delivering life-saving dialysis treatments to these vulnerable patients. At the same time, government agencies must make rapid testing capabilities and personal protective equipment an utmost priority.</w:t>
                        </w:r>
                      </w:p>
                      <w:p w:rsidR="000A3A75" w:rsidRPr="000A3A75" w:rsidRDefault="000A3A75" w:rsidP="000A3A75">
                        <w:pPr>
                          <w:shd w:val="clear" w:color="auto" w:fill="FFFFFF"/>
                          <w:textAlignment w:val="top"/>
                          <w:rPr>
                            <w:rFonts w:ascii="Arial" w:eastAsia="Times New Roman" w:hAnsi="Arial" w:cs="Arial"/>
                            <w:color w:val="000000"/>
                            <w:sz w:val="18"/>
                            <w:szCs w:val="18"/>
                            <w:lang w:eastAsia="sv-SE"/>
                          </w:rPr>
                        </w:pPr>
                        <w:r w:rsidRPr="000A3A75">
                          <w:rPr>
                            <w:rFonts w:ascii="Arial" w:eastAsia="Times New Roman" w:hAnsi="Arial" w:cs="Arial"/>
                            <w:color w:val="000000"/>
                            <w:sz w:val="18"/>
                            <w:szCs w:val="18"/>
                            <w:lang w:eastAsia="sv-SE"/>
                          </w:rPr>
                          <w:t> </w:t>
                        </w:r>
                      </w:p>
                      <w:p w:rsidR="000A3A75" w:rsidRPr="000A3A75" w:rsidRDefault="000A3A75" w:rsidP="000A3A75">
                        <w:pPr>
                          <w:shd w:val="clear" w:color="auto" w:fill="FFFFFF"/>
                          <w:jc w:val="center"/>
                          <w:textAlignment w:val="top"/>
                          <w:rPr>
                            <w:rFonts w:ascii="Times New Roman" w:eastAsia="Times New Roman" w:hAnsi="Times New Roman" w:cs="Times New Roman"/>
                            <w:lang w:eastAsia="sv-SE"/>
                          </w:rPr>
                        </w:pPr>
                        <w:r w:rsidRPr="000A3A75">
                          <w:rPr>
                            <w:rFonts w:ascii="Times New Roman" w:eastAsia="Times New Roman" w:hAnsi="Times New Roman" w:cs="Times New Roman"/>
                            <w:lang w:eastAsia="sv-SE"/>
                          </w:rPr>
                          <w:lastRenderedPageBreak/>
                          <w:fldChar w:fldCharType="begin"/>
                        </w:r>
                        <w:r w:rsidRPr="000A3A75">
                          <w:rPr>
                            <w:rFonts w:ascii="Times New Roman" w:eastAsia="Times New Roman" w:hAnsi="Times New Roman" w:cs="Times New Roman"/>
                            <w:lang w:eastAsia="sv-SE"/>
                          </w:rPr>
                          <w:instrText xml:space="preserve"> INCLUDEPICTURE "/var/folders/94/81zg158j50q2bvp7gyrhr9nh0000gn/T/com.microsoft.Word/WebArchiveCopyPasteTempFiles/3presidents.png" \* MERGEFORMATINET </w:instrText>
                        </w:r>
                        <w:r w:rsidRPr="000A3A75">
                          <w:rPr>
                            <w:rFonts w:ascii="Times New Roman" w:eastAsia="Times New Roman" w:hAnsi="Times New Roman" w:cs="Times New Roman"/>
                            <w:lang w:eastAsia="sv-SE"/>
                          </w:rPr>
                          <w:fldChar w:fldCharType="separate"/>
                        </w:r>
                        <w:r w:rsidRPr="000A3A75">
                          <w:rPr>
                            <w:rFonts w:ascii="Times New Roman" w:eastAsia="Times New Roman" w:hAnsi="Times New Roman" w:cs="Times New Roman"/>
                            <w:noProof/>
                            <w:lang w:eastAsia="sv-SE"/>
                          </w:rPr>
                          <w:drawing>
                            <wp:inline distT="0" distB="0" distL="0" distR="0">
                              <wp:extent cx="5756910" cy="1275080"/>
                              <wp:effectExtent l="0" t="0" r="0" b="0"/>
                              <wp:docPr id="1" name="Bildobjekt 1" descr="Alterna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e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275080"/>
                                      </a:xfrm>
                                      <a:prstGeom prst="rect">
                                        <a:avLst/>
                                      </a:prstGeom>
                                      <a:noFill/>
                                      <a:ln>
                                        <a:noFill/>
                                      </a:ln>
                                    </pic:spPr>
                                  </pic:pic>
                                </a:graphicData>
                              </a:graphic>
                            </wp:inline>
                          </w:drawing>
                        </w:r>
                        <w:r w:rsidRPr="000A3A75">
                          <w:rPr>
                            <w:rFonts w:ascii="Times New Roman" w:eastAsia="Times New Roman" w:hAnsi="Times New Roman" w:cs="Times New Roman"/>
                            <w:lang w:eastAsia="sv-SE"/>
                          </w:rPr>
                          <w:fldChar w:fldCharType="end"/>
                        </w:r>
                      </w:p>
                      <w:p w:rsidR="000A3A75" w:rsidRPr="000A3A75" w:rsidRDefault="000A3A75" w:rsidP="000A3A75">
                        <w:pPr>
                          <w:shd w:val="clear" w:color="auto" w:fill="FFFFFF"/>
                          <w:textAlignment w:val="top"/>
                          <w:rPr>
                            <w:rFonts w:ascii="Arial" w:eastAsia="Times New Roman" w:hAnsi="Arial" w:cs="Arial"/>
                            <w:color w:val="000000"/>
                            <w:sz w:val="20"/>
                            <w:szCs w:val="20"/>
                            <w:lang w:eastAsia="sv-SE"/>
                          </w:rPr>
                        </w:pPr>
                        <w:r w:rsidRPr="000A3A75">
                          <w:rPr>
                            <w:rFonts w:ascii="Arial" w:eastAsia="Times New Roman" w:hAnsi="Arial" w:cs="Arial"/>
                            <w:color w:val="000000"/>
                            <w:sz w:val="20"/>
                            <w:szCs w:val="20"/>
                            <w:lang w:eastAsia="sv-SE"/>
                          </w:rPr>
                          <w:t>Facts: </w:t>
                        </w:r>
                        <w:hyperlink r:id="rId6" w:tgtFrame="_blank" w:history="1">
                          <w:r w:rsidRPr="000A3A75">
                            <w:rPr>
                              <w:rFonts w:ascii="Arial" w:eastAsia="Times New Roman" w:hAnsi="Arial" w:cs="Arial"/>
                              <w:color w:val="0068A5"/>
                              <w:sz w:val="20"/>
                              <w:szCs w:val="20"/>
                              <w:u w:val="single"/>
                              <w:lang w:eastAsia="sv-SE"/>
                            </w:rPr>
                            <w:t>850 million people have kidney diseas</w:t>
                          </w:r>
                        </w:hyperlink>
                        <w:hyperlink r:id="rId7" w:tgtFrame="_blank" w:history="1">
                          <w:r w:rsidRPr="000A3A75">
                            <w:rPr>
                              <w:rFonts w:ascii="Arial" w:eastAsia="Times New Roman" w:hAnsi="Arial" w:cs="Arial"/>
                              <w:color w:val="0068A5"/>
                              <w:sz w:val="20"/>
                              <w:szCs w:val="20"/>
                              <w:u w:val="single"/>
                              <w:lang w:eastAsia="sv-SE"/>
                            </w:rPr>
                            <w:t>es</w:t>
                          </w:r>
                        </w:hyperlink>
                        <w:r w:rsidRPr="000A3A75">
                          <w:rPr>
                            <w:rFonts w:ascii="Arial" w:eastAsia="Times New Roman" w:hAnsi="Arial" w:cs="Arial"/>
                            <w:color w:val="000000"/>
                            <w:sz w:val="20"/>
                            <w:szCs w:val="20"/>
                            <w:lang w:eastAsia="sv-SE"/>
                          </w:rPr>
                          <w:t>. Of those, about 5 million people experience kidney failure. These people require dialysis or a kidney transplant to remain alive.</w:t>
                        </w:r>
                      </w:p>
                    </w:tc>
                  </w:tr>
                </w:tbl>
                <w:p w:rsidR="000A3A75" w:rsidRPr="000A3A75" w:rsidRDefault="000A3A75" w:rsidP="000A3A75">
                  <w:pPr>
                    <w:shd w:val="clear" w:color="auto" w:fill="FFFFFF"/>
                    <w:jc w:val="center"/>
                    <w:rPr>
                      <w:rFonts w:ascii="Times New Roman" w:eastAsia="Times New Roman" w:hAnsi="Times New Roman" w:cs="Times New Roman"/>
                      <w:lang w:eastAsia="sv-SE"/>
                    </w:rPr>
                  </w:pPr>
                </w:p>
              </w:tc>
            </w:tr>
          </w:tbl>
          <w:p w:rsidR="000A3A75" w:rsidRPr="000A3A75" w:rsidRDefault="000A3A75" w:rsidP="000A3A75">
            <w:pPr>
              <w:jc w:val="center"/>
              <w:rPr>
                <w:rFonts w:ascii="Times New Roman" w:eastAsia="Times New Roman" w:hAnsi="Times New Roman" w:cs="Times New Roman"/>
                <w:lang w:eastAsia="sv-SE"/>
              </w:rPr>
            </w:pPr>
          </w:p>
        </w:tc>
      </w:tr>
    </w:tbl>
    <w:p w:rsidR="00FE7265" w:rsidRDefault="00FE7265"/>
    <w:sectPr w:rsidR="00FE7265" w:rsidSect="009F0C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75"/>
    <w:rsid w:val="000A3A75"/>
    <w:rsid w:val="001730FA"/>
    <w:rsid w:val="009F0C99"/>
    <w:rsid w:val="00FE7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DB6F5D0"/>
  <w14:defaultImageDpi w14:val="32767"/>
  <w15:chartTrackingRefBased/>
  <w15:docId w15:val="{0E7F6E8E-ECDB-A34C-9861-2BD41A53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A3A75"/>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0A3A75"/>
    <w:rPr>
      <w:b/>
      <w:bCs/>
    </w:rPr>
  </w:style>
  <w:style w:type="character" w:customStyle="1" w:styleId="apple-converted-space">
    <w:name w:val="apple-converted-space"/>
    <w:basedOn w:val="Standardstycketeckensnitt"/>
    <w:rsid w:val="000A3A75"/>
  </w:style>
  <w:style w:type="character" w:styleId="Hyperlnk">
    <w:name w:val="Hyperlink"/>
    <w:basedOn w:val="Standardstycketeckensnitt"/>
    <w:uiPriority w:val="99"/>
    <w:semiHidden/>
    <w:unhideWhenUsed/>
    <w:rsid w:val="000A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87956">
      <w:bodyDiv w:val="1"/>
      <w:marLeft w:val="0"/>
      <w:marRight w:val="0"/>
      <w:marTop w:val="0"/>
      <w:marBottom w:val="0"/>
      <w:divBdr>
        <w:top w:val="none" w:sz="0" w:space="0" w:color="auto"/>
        <w:left w:val="none" w:sz="0" w:space="0" w:color="auto"/>
        <w:bottom w:val="none" w:sz="0" w:space="0" w:color="auto"/>
        <w:right w:val="none" w:sz="0" w:space="0" w:color="auto"/>
      </w:divBdr>
      <w:divsChild>
        <w:div w:id="7105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493610">
              <w:marLeft w:val="0"/>
              <w:marRight w:val="0"/>
              <w:marTop w:val="0"/>
              <w:marBottom w:val="0"/>
              <w:divBdr>
                <w:top w:val="none" w:sz="0" w:space="0" w:color="auto"/>
                <w:left w:val="none" w:sz="0" w:space="0" w:color="auto"/>
                <w:bottom w:val="none" w:sz="0" w:space="0" w:color="auto"/>
                <w:right w:val="none" w:sz="0" w:space="0" w:color="auto"/>
              </w:divBdr>
              <w:divsChild>
                <w:div w:id="1842550181">
                  <w:marLeft w:val="0"/>
                  <w:marRight w:val="0"/>
                  <w:marTop w:val="0"/>
                  <w:marBottom w:val="0"/>
                  <w:divBdr>
                    <w:top w:val="none" w:sz="0" w:space="0" w:color="auto"/>
                    <w:left w:val="none" w:sz="0" w:space="0" w:color="auto"/>
                    <w:bottom w:val="none" w:sz="0" w:space="0" w:color="auto"/>
                    <w:right w:val="none" w:sz="0" w:space="0" w:color="auto"/>
                  </w:divBdr>
                  <w:divsChild>
                    <w:div w:id="1667827445">
                      <w:marLeft w:val="0"/>
                      <w:marRight w:val="0"/>
                      <w:marTop w:val="0"/>
                      <w:marBottom w:val="0"/>
                      <w:divBdr>
                        <w:top w:val="none" w:sz="0" w:space="0" w:color="auto"/>
                        <w:left w:val="none" w:sz="0" w:space="0" w:color="auto"/>
                        <w:bottom w:val="none" w:sz="0" w:space="0" w:color="auto"/>
                        <w:right w:val="none" w:sz="0" w:space="0" w:color="auto"/>
                      </w:divBdr>
                      <w:divsChild>
                        <w:div w:id="611713857">
                          <w:marLeft w:val="0"/>
                          <w:marRight w:val="0"/>
                          <w:marTop w:val="0"/>
                          <w:marBottom w:val="0"/>
                          <w:divBdr>
                            <w:top w:val="none" w:sz="0" w:space="0" w:color="auto"/>
                            <w:left w:val="none" w:sz="0" w:space="0" w:color="auto"/>
                            <w:bottom w:val="none" w:sz="0" w:space="0" w:color="auto"/>
                            <w:right w:val="none" w:sz="0" w:space="0" w:color="auto"/>
                          </w:divBdr>
                          <w:divsChild>
                            <w:div w:id="708338649">
                              <w:marLeft w:val="0"/>
                              <w:marRight w:val="0"/>
                              <w:marTop w:val="0"/>
                              <w:marBottom w:val="0"/>
                              <w:divBdr>
                                <w:top w:val="none" w:sz="0" w:space="0" w:color="auto"/>
                                <w:left w:val="none" w:sz="0" w:space="0" w:color="auto"/>
                                <w:bottom w:val="none" w:sz="0" w:space="0" w:color="auto"/>
                                <w:right w:val="none" w:sz="0" w:space="0" w:color="auto"/>
                              </w:divBdr>
                              <w:divsChild>
                                <w:div w:id="1353606509">
                                  <w:marLeft w:val="0"/>
                                  <w:marRight w:val="0"/>
                                  <w:marTop w:val="0"/>
                                  <w:marBottom w:val="0"/>
                                  <w:divBdr>
                                    <w:top w:val="none" w:sz="0" w:space="0" w:color="auto"/>
                                    <w:left w:val="none" w:sz="0" w:space="0" w:color="auto"/>
                                    <w:bottom w:val="none" w:sz="0" w:space="0" w:color="auto"/>
                                    <w:right w:val="none" w:sz="0" w:space="0" w:color="auto"/>
                                  </w:divBdr>
                                  <w:divsChild>
                                    <w:div w:id="1254321772">
                                      <w:marLeft w:val="0"/>
                                      <w:marRight w:val="0"/>
                                      <w:marTop w:val="0"/>
                                      <w:marBottom w:val="0"/>
                                      <w:divBdr>
                                        <w:top w:val="none" w:sz="0" w:space="0" w:color="auto"/>
                                        <w:left w:val="none" w:sz="0" w:space="0" w:color="auto"/>
                                        <w:bottom w:val="none" w:sz="0" w:space="0" w:color="auto"/>
                                        <w:right w:val="none" w:sz="0" w:space="0" w:color="auto"/>
                                      </w:divBdr>
                                      <w:divsChild>
                                        <w:div w:id="795952268">
                                          <w:marLeft w:val="0"/>
                                          <w:marRight w:val="0"/>
                                          <w:marTop w:val="0"/>
                                          <w:marBottom w:val="0"/>
                                          <w:divBdr>
                                            <w:top w:val="none" w:sz="0" w:space="0" w:color="auto"/>
                                            <w:left w:val="none" w:sz="0" w:space="0" w:color="auto"/>
                                            <w:bottom w:val="none" w:sz="0" w:space="0" w:color="auto"/>
                                            <w:right w:val="none" w:sz="0" w:space="0" w:color="auto"/>
                                          </w:divBdr>
                                          <w:divsChild>
                                            <w:div w:id="4637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76394">
                          <w:marLeft w:val="0"/>
                          <w:marRight w:val="0"/>
                          <w:marTop w:val="0"/>
                          <w:marBottom w:val="0"/>
                          <w:divBdr>
                            <w:top w:val="none" w:sz="0" w:space="0" w:color="auto"/>
                            <w:left w:val="none" w:sz="0" w:space="0" w:color="auto"/>
                            <w:bottom w:val="none" w:sz="0" w:space="0" w:color="auto"/>
                            <w:right w:val="none" w:sz="0" w:space="0" w:color="auto"/>
                          </w:divBdr>
                          <w:divsChild>
                            <w:div w:id="732120780">
                              <w:marLeft w:val="0"/>
                              <w:marRight w:val="0"/>
                              <w:marTop w:val="0"/>
                              <w:marBottom w:val="0"/>
                              <w:divBdr>
                                <w:top w:val="none" w:sz="0" w:space="0" w:color="auto"/>
                                <w:left w:val="none" w:sz="0" w:space="0" w:color="auto"/>
                                <w:bottom w:val="none" w:sz="0" w:space="0" w:color="auto"/>
                                <w:right w:val="none" w:sz="0" w:space="0" w:color="auto"/>
                              </w:divBdr>
                              <w:divsChild>
                                <w:div w:id="359283023">
                                  <w:marLeft w:val="0"/>
                                  <w:marRight w:val="0"/>
                                  <w:marTop w:val="0"/>
                                  <w:marBottom w:val="0"/>
                                  <w:divBdr>
                                    <w:top w:val="none" w:sz="0" w:space="0" w:color="auto"/>
                                    <w:left w:val="none" w:sz="0" w:space="0" w:color="auto"/>
                                    <w:bottom w:val="none" w:sz="0" w:space="0" w:color="auto"/>
                                    <w:right w:val="none" w:sz="0" w:space="0" w:color="auto"/>
                                  </w:divBdr>
                                  <w:divsChild>
                                    <w:div w:id="731513193">
                                      <w:marLeft w:val="0"/>
                                      <w:marRight w:val="0"/>
                                      <w:marTop w:val="0"/>
                                      <w:marBottom w:val="0"/>
                                      <w:divBdr>
                                        <w:top w:val="none" w:sz="0" w:space="0" w:color="auto"/>
                                        <w:left w:val="none" w:sz="0" w:space="0" w:color="auto"/>
                                        <w:bottom w:val="none" w:sz="0" w:space="0" w:color="auto"/>
                                        <w:right w:val="none" w:sz="0" w:space="0" w:color="auto"/>
                                      </w:divBdr>
                                      <w:divsChild>
                                        <w:div w:id="1124736964">
                                          <w:marLeft w:val="0"/>
                                          <w:marRight w:val="0"/>
                                          <w:marTop w:val="0"/>
                                          <w:marBottom w:val="0"/>
                                          <w:divBdr>
                                            <w:top w:val="none" w:sz="0" w:space="0" w:color="auto"/>
                                            <w:left w:val="none" w:sz="0" w:space="0" w:color="auto"/>
                                            <w:bottom w:val="none" w:sz="0" w:space="0" w:color="auto"/>
                                            <w:right w:val="none" w:sz="0" w:space="0" w:color="auto"/>
                                          </w:divBdr>
                                          <w:divsChild>
                                            <w:div w:id="13897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5332">
                          <w:marLeft w:val="0"/>
                          <w:marRight w:val="0"/>
                          <w:marTop w:val="0"/>
                          <w:marBottom w:val="0"/>
                          <w:divBdr>
                            <w:top w:val="none" w:sz="0" w:space="0" w:color="auto"/>
                            <w:left w:val="none" w:sz="0" w:space="0" w:color="auto"/>
                            <w:bottom w:val="none" w:sz="0" w:space="0" w:color="auto"/>
                            <w:right w:val="none" w:sz="0" w:space="0" w:color="auto"/>
                          </w:divBdr>
                          <w:divsChild>
                            <w:div w:id="112525992">
                              <w:marLeft w:val="0"/>
                              <w:marRight w:val="0"/>
                              <w:marTop w:val="0"/>
                              <w:marBottom w:val="0"/>
                              <w:divBdr>
                                <w:top w:val="none" w:sz="0" w:space="0" w:color="auto"/>
                                <w:left w:val="none" w:sz="0" w:space="0" w:color="auto"/>
                                <w:bottom w:val="none" w:sz="0" w:space="0" w:color="auto"/>
                                <w:right w:val="none" w:sz="0" w:space="0" w:color="auto"/>
                              </w:divBdr>
                              <w:divsChild>
                                <w:div w:id="1516919167">
                                  <w:marLeft w:val="0"/>
                                  <w:marRight w:val="0"/>
                                  <w:marTop w:val="0"/>
                                  <w:marBottom w:val="0"/>
                                  <w:divBdr>
                                    <w:top w:val="none" w:sz="0" w:space="0" w:color="auto"/>
                                    <w:left w:val="none" w:sz="0" w:space="0" w:color="auto"/>
                                    <w:bottom w:val="none" w:sz="0" w:space="0" w:color="auto"/>
                                    <w:right w:val="none" w:sz="0" w:space="0" w:color="auto"/>
                                  </w:divBdr>
                                  <w:divsChild>
                                    <w:div w:id="131020035">
                                      <w:marLeft w:val="0"/>
                                      <w:marRight w:val="0"/>
                                      <w:marTop w:val="0"/>
                                      <w:marBottom w:val="0"/>
                                      <w:divBdr>
                                        <w:top w:val="none" w:sz="0" w:space="0" w:color="auto"/>
                                        <w:left w:val="none" w:sz="0" w:space="0" w:color="auto"/>
                                        <w:bottom w:val="none" w:sz="0" w:space="0" w:color="auto"/>
                                        <w:right w:val="none" w:sz="0" w:space="0" w:color="auto"/>
                                      </w:divBdr>
                                      <w:divsChild>
                                        <w:div w:id="326058295">
                                          <w:marLeft w:val="0"/>
                                          <w:marRight w:val="0"/>
                                          <w:marTop w:val="0"/>
                                          <w:marBottom w:val="0"/>
                                          <w:divBdr>
                                            <w:top w:val="none" w:sz="0" w:space="0" w:color="auto"/>
                                            <w:left w:val="none" w:sz="0" w:space="0" w:color="auto"/>
                                            <w:bottom w:val="none" w:sz="0" w:space="0" w:color="auto"/>
                                            <w:right w:val="none" w:sz="0" w:space="0" w:color="auto"/>
                                          </w:divBdr>
                                          <w:divsChild>
                                            <w:div w:id="8690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9448">
                          <w:marLeft w:val="0"/>
                          <w:marRight w:val="0"/>
                          <w:marTop w:val="0"/>
                          <w:marBottom w:val="0"/>
                          <w:divBdr>
                            <w:top w:val="none" w:sz="0" w:space="0" w:color="auto"/>
                            <w:left w:val="none" w:sz="0" w:space="0" w:color="auto"/>
                            <w:bottom w:val="none" w:sz="0" w:space="0" w:color="auto"/>
                            <w:right w:val="none" w:sz="0" w:space="0" w:color="auto"/>
                          </w:divBdr>
                          <w:divsChild>
                            <w:div w:id="251162293">
                              <w:marLeft w:val="0"/>
                              <w:marRight w:val="0"/>
                              <w:marTop w:val="0"/>
                              <w:marBottom w:val="0"/>
                              <w:divBdr>
                                <w:top w:val="none" w:sz="0" w:space="0" w:color="auto"/>
                                <w:left w:val="none" w:sz="0" w:space="0" w:color="auto"/>
                                <w:bottom w:val="none" w:sz="0" w:space="0" w:color="auto"/>
                                <w:right w:val="none" w:sz="0" w:space="0" w:color="auto"/>
                              </w:divBdr>
                              <w:divsChild>
                                <w:div w:id="1024135960">
                                  <w:marLeft w:val="0"/>
                                  <w:marRight w:val="0"/>
                                  <w:marTop w:val="0"/>
                                  <w:marBottom w:val="0"/>
                                  <w:divBdr>
                                    <w:top w:val="none" w:sz="0" w:space="0" w:color="auto"/>
                                    <w:left w:val="none" w:sz="0" w:space="0" w:color="auto"/>
                                    <w:bottom w:val="none" w:sz="0" w:space="0" w:color="auto"/>
                                    <w:right w:val="none" w:sz="0" w:space="0" w:color="auto"/>
                                  </w:divBdr>
                                  <w:divsChild>
                                    <w:div w:id="416168942">
                                      <w:marLeft w:val="0"/>
                                      <w:marRight w:val="0"/>
                                      <w:marTop w:val="0"/>
                                      <w:marBottom w:val="0"/>
                                      <w:divBdr>
                                        <w:top w:val="none" w:sz="0" w:space="0" w:color="auto"/>
                                        <w:left w:val="none" w:sz="0" w:space="0" w:color="auto"/>
                                        <w:bottom w:val="none" w:sz="0" w:space="0" w:color="auto"/>
                                        <w:right w:val="none" w:sz="0" w:space="0" w:color="auto"/>
                                      </w:divBdr>
                                      <w:divsChild>
                                        <w:div w:id="1379742537">
                                          <w:marLeft w:val="0"/>
                                          <w:marRight w:val="0"/>
                                          <w:marTop w:val="0"/>
                                          <w:marBottom w:val="0"/>
                                          <w:divBdr>
                                            <w:top w:val="none" w:sz="0" w:space="0" w:color="auto"/>
                                            <w:left w:val="none" w:sz="0" w:space="0" w:color="auto"/>
                                            <w:bottom w:val="none" w:sz="0" w:space="0" w:color="auto"/>
                                            <w:right w:val="none" w:sz="0" w:space="0" w:color="auto"/>
                                          </w:divBdr>
                                          <w:divsChild>
                                            <w:div w:id="1038166094">
                                              <w:marLeft w:val="0"/>
                                              <w:marRight w:val="0"/>
                                              <w:marTop w:val="0"/>
                                              <w:marBottom w:val="0"/>
                                              <w:divBdr>
                                                <w:top w:val="none" w:sz="0" w:space="0" w:color="auto"/>
                                                <w:left w:val="none" w:sz="0" w:space="0" w:color="auto"/>
                                                <w:bottom w:val="none" w:sz="0" w:space="0" w:color="auto"/>
                                                <w:right w:val="none" w:sz="0" w:space="0" w:color="auto"/>
                                              </w:divBdr>
                                              <w:divsChild>
                                                <w:div w:id="1572692650">
                                                  <w:marLeft w:val="0"/>
                                                  <w:marRight w:val="0"/>
                                                  <w:marTop w:val="0"/>
                                                  <w:marBottom w:val="0"/>
                                                  <w:divBdr>
                                                    <w:top w:val="none" w:sz="0" w:space="0" w:color="auto"/>
                                                    <w:left w:val="none" w:sz="0" w:space="0" w:color="auto"/>
                                                    <w:bottom w:val="none" w:sz="0" w:space="0" w:color="auto"/>
                                                    <w:right w:val="none" w:sz="0" w:space="0" w:color="auto"/>
                                                  </w:divBdr>
                                                  <w:divsChild>
                                                    <w:div w:id="16529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13741">
                          <w:marLeft w:val="0"/>
                          <w:marRight w:val="0"/>
                          <w:marTop w:val="0"/>
                          <w:marBottom w:val="0"/>
                          <w:divBdr>
                            <w:top w:val="none" w:sz="0" w:space="0" w:color="auto"/>
                            <w:left w:val="none" w:sz="0" w:space="0" w:color="auto"/>
                            <w:bottom w:val="none" w:sz="0" w:space="0" w:color="auto"/>
                            <w:right w:val="none" w:sz="0" w:space="0" w:color="auto"/>
                          </w:divBdr>
                          <w:divsChild>
                            <w:div w:id="1752776838">
                              <w:marLeft w:val="0"/>
                              <w:marRight w:val="0"/>
                              <w:marTop w:val="0"/>
                              <w:marBottom w:val="0"/>
                              <w:divBdr>
                                <w:top w:val="none" w:sz="0" w:space="0" w:color="auto"/>
                                <w:left w:val="none" w:sz="0" w:space="0" w:color="auto"/>
                                <w:bottom w:val="none" w:sz="0" w:space="0" w:color="auto"/>
                                <w:right w:val="none" w:sz="0" w:space="0" w:color="auto"/>
                              </w:divBdr>
                              <w:divsChild>
                                <w:div w:id="1861625968">
                                  <w:marLeft w:val="0"/>
                                  <w:marRight w:val="0"/>
                                  <w:marTop w:val="0"/>
                                  <w:marBottom w:val="0"/>
                                  <w:divBdr>
                                    <w:top w:val="none" w:sz="0" w:space="0" w:color="auto"/>
                                    <w:left w:val="none" w:sz="0" w:space="0" w:color="auto"/>
                                    <w:bottom w:val="none" w:sz="0" w:space="0" w:color="auto"/>
                                    <w:right w:val="none" w:sz="0" w:space="0" w:color="auto"/>
                                  </w:divBdr>
                                  <w:divsChild>
                                    <w:div w:id="434713723">
                                      <w:marLeft w:val="0"/>
                                      <w:marRight w:val="0"/>
                                      <w:marTop w:val="0"/>
                                      <w:marBottom w:val="0"/>
                                      <w:divBdr>
                                        <w:top w:val="none" w:sz="0" w:space="0" w:color="auto"/>
                                        <w:left w:val="none" w:sz="0" w:space="0" w:color="auto"/>
                                        <w:bottom w:val="none" w:sz="0" w:space="0" w:color="auto"/>
                                        <w:right w:val="none" w:sz="0" w:space="0" w:color="auto"/>
                                      </w:divBdr>
                                      <w:divsChild>
                                        <w:div w:id="1129325621">
                                          <w:marLeft w:val="0"/>
                                          <w:marRight w:val="0"/>
                                          <w:marTop w:val="0"/>
                                          <w:marBottom w:val="0"/>
                                          <w:divBdr>
                                            <w:top w:val="none" w:sz="0" w:space="0" w:color="auto"/>
                                            <w:left w:val="none" w:sz="0" w:space="0" w:color="auto"/>
                                            <w:bottom w:val="none" w:sz="0" w:space="0" w:color="auto"/>
                                            <w:right w:val="none" w:sz="0" w:space="0" w:color="auto"/>
                                          </w:divBdr>
                                          <w:divsChild>
                                            <w:div w:id="253440382">
                                              <w:marLeft w:val="0"/>
                                              <w:marRight w:val="0"/>
                                              <w:marTop w:val="0"/>
                                              <w:marBottom w:val="0"/>
                                              <w:divBdr>
                                                <w:top w:val="none" w:sz="0" w:space="0" w:color="auto"/>
                                                <w:left w:val="none" w:sz="0" w:space="0" w:color="auto"/>
                                                <w:bottom w:val="none" w:sz="0" w:space="0" w:color="auto"/>
                                                <w:right w:val="none" w:sz="0" w:space="0" w:color="auto"/>
                                              </w:divBdr>
                                              <w:divsChild>
                                                <w:div w:id="608048026">
                                                  <w:marLeft w:val="0"/>
                                                  <w:marRight w:val="0"/>
                                                  <w:marTop w:val="0"/>
                                                  <w:marBottom w:val="0"/>
                                                  <w:divBdr>
                                                    <w:top w:val="none" w:sz="0" w:space="0" w:color="auto"/>
                                                    <w:left w:val="none" w:sz="0" w:space="0" w:color="auto"/>
                                                    <w:bottom w:val="none" w:sz="0" w:space="0" w:color="auto"/>
                                                    <w:right w:val="none" w:sz="0" w:space="0" w:color="auto"/>
                                                  </w:divBdr>
                                                  <w:divsChild>
                                                    <w:div w:id="16075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5107">
                          <w:marLeft w:val="0"/>
                          <w:marRight w:val="0"/>
                          <w:marTop w:val="0"/>
                          <w:marBottom w:val="0"/>
                          <w:divBdr>
                            <w:top w:val="none" w:sz="0" w:space="0" w:color="auto"/>
                            <w:left w:val="none" w:sz="0" w:space="0" w:color="auto"/>
                            <w:bottom w:val="none" w:sz="0" w:space="0" w:color="auto"/>
                            <w:right w:val="none" w:sz="0" w:space="0" w:color="auto"/>
                          </w:divBdr>
                          <w:divsChild>
                            <w:div w:id="1214273967">
                              <w:marLeft w:val="0"/>
                              <w:marRight w:val="0"/>
                              <w:marTop w:val="0"/>
                              <w:marBottom w:val="0"/>
                              <w:divBdr>
                                <w:top w:val="none" w:sz="0" w:space="0" w:color="auto"/>
                                <w:left w:val="none" w:sz="0" w:space="0" w:color="auto"/>
                                <w:bottom w:val="none" w:sz="0" w:space="0" w:color="auto"/>
                                <w:right w:val="none" w:sz="0" w:space="0" w:color="auto"/>
                              </w:divBdr>
                              <w:divsChild>
                                <w:div w:id="1368292876">
                                  <w:marLeft w:val="0"/>
                                  <w:marRight w:val="0"/>
                                  <w:marTop w:val="0"/>
                                  <w:marBottom w:val="0"/>
                                  <w:divBdr>
                                    <w:top w:val="none" w:sz="0" w:space="0" w:color="auto"/>
                                    <w:left w:val="none" w:sz="0" w:space="0" w:color="auto"/>
                                    <w:bottom w:val="none" w:sz="0" w:space="0" w:color="auto"/>
                                    <w:right w:val="none" w:sz="0" w:space="0" w:color="auto"/>
                                  </w:divBdr>
                                  <w:divsChild>
                                    <w:div w:id="1640065650">
                                      <w:marLeft w:val="0"/>
                                      <w:marRight w:val="0"/>
                                      <w:marTop w:val="0"/>
                                      <w:marBottom w:val="0"/>
                                      <w:divBdr>
                                        <w:top w:val="none" w:sz="0" w:space="0" w:color="auto"/>
                                        <w:left w:val="none" w:sz="0" w:space="0" w:color="auto"/>
                                        <w:bottom w:val="none" w:sz="0" w:space="0" w:color="auto"/>
                                        <w:right w:val="none" w:sz="0" w:space="0" w:color="auto"/>
                                      </w:divBdr>
                                      <w:divsChild>
                                        <w:div w:id="1282762645">
                                          <w:marLeft w:val="0"/>
                                          <w:marRight w:val="0"/>
                                          <w:marTop w:val="0"/>
                                          <w:marBottom w:val="0"/>
                                          <w:divBdr>
                                            <w:top w:val="none" w:sz="0" w:space="0" w:color="auto"/>
                                            <w:left w:val="none" w:sz="0" w:space="0" w:color="auto"/>
                                            <w:bottom w:val="none" w:sz="0" w:space="0" w:color="auto"/>
                                            <w:right w:val="none" w:sz="0" w:space="0" w:color="auto"/>
                                          </w:divBdr>
                                          <w:divsChild>
                                            <w:div w:id="12351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532542">
                          <w:marLeft w:val="0"/>
                          <w:marRight w:val="0"/>
                          <w:marTop w:val="0"/>
                          <w:marBottom w:val="0"/>
                          <w:divBdr>
                            <w:top w:val="none" w:sz="0" w:space="0" w:color="auto"/>
                            <w:left w:val="none" w:sz="0" w:space="0" w:color="auto"/>
                            <w:bottom w:val="none" w:sz="0" w:space="0" w:color="auto"/>
                            <w:right w:val="none" w:sz="0" w:space="0" w:color="auto"/>
                          </w:divBdr>
                          <w:divsChild>
                            <w:div w:id="2036273697">
                              <w:marLeft w:val="0"/>
                              <w:marRight w:val="0"/>
                              <w:marTop w:val="0"/>
                              <w:marBottom w:val="0"/>
                              <w:divBdr>
                                <w:top w:val="none" w:sz="0" w:space="0" w:color="auto"/>
                                <w:left w:val="none" w:sz="0" w:space="0" w:color="auto"/>
                                <w:bottom w:val="none" w:sz="0" w:space="0" w:color="auto"/>
                                <w:right w:val="none" w:sz="0" w:space="0" w:color="auto"/>
                              </w:divBdr>
                              <w:divsChild>
                                <w:div w:id="1674336736">
                                  <w:marLeft w:val="0"/>
                                  <w:marRight w:val="0"/>
                                  <w:marTop w:val="0"/>
                                  <w:marBottom w:val="0"/>
                                  <w:divBdr>
                                    <w:top w:val="none" w:sz="0" w:space="0" w:color="auto"/>
                                    <w:left w:val="none" w:sz="0" w:space="0" w:color="auto"/>
                                    <w:bottom w:val="none" w:sz="0" w:space="0" w:color="auto"/>
                                    <w:right w:val="none" w:sz="0" w:space="0" w:color="auto"/>
                                  </w:divBdr>
                                  <w:divsChild>
                                    <w:div w:id="1695840771">
                                      <w:marLeft w:val="0"/>
                                      <w:marRight w:val="0"/>
                                      <w:marTop w:val="0"/>
                                      <w:marBottom w:val="0"/>
                                      <w:divBdr>
                                        <w:top w:val="none" w:sz="0" w:space="0" w:color="auto"/>
                                        <w:left w:val="none" w:sz="0" w:space="0" w:color="auto"/>
                                        <w:bottom w:val="none" w:sz="0" w:space="0" w:color="auto"/>
                                        <w:right w:val="none" w:sz="0" w:space="0" w:color="auto"/>
                                      </w:divBdr>
                                      <w:divsChild>
                                        <w:div w:id="460458341">
                                          <w:marLeft w:val="0"/>
                                          <w:marRight w:val="0"/>
                                          <w:marTop w:val="0"/>
                                          <w:marBottom w:val="0"/>
                                          <w:divBdr>
                                            <w:top w:val="none" w:sz="0" w:space="0" w:color="auto"/>
                                            <w:left w:val="none" w:sz="0" w:space="0" w:color="auto"/>
                                            <w:bottom w:val="none" w:sz="0" w:space="0" w:color="auto"/>
                                            <w:right w:val="none" w:sz="0" w:space="0" w:color="auto"/>
                                          </w:divBdr>
                                          <w:divsChild>
                                            <w:div w:id="1282498350">
                                              <w:marLeft w:val="0"/>
                                              <w:marRight w:val="0"/>
                                              <w:marTop w:val="0"/>
                                              <w:marBottom w:val="0"/>
                                              <w:divBdr>
                                                <w:top w:val="none" w:sz="0" w:space="0" w:color="auto"/>
                                                <w:left w:val="none" w:sz="0" w:space="0" w:color="auto"/>
                                                <w:bottom w:val="none" w:sz="0" w:space="0" w:color="auto"/>
                                                <w:right w:val="none" w:sz="0" w:space="0" w:color="auto"/>
                                              </w:divBdr>
                                              <w:divsChild>
                                                <w:div w:id="721710603">
                                                  <w:marLeft w:val="0"/>
                                                  <w:marRight w:val="0"/>
                                                  <w:marTop w:val="0"/>
                                                  <w:marBottom w:val="0"/>
                                                  <w:divBdr>
                                                    <w:top w:val="none" w:sz="0" w:space="0" w:color="auto"/>
                                                    <w:left w:val="none" w:sz="0" w:space="0" w:color="auto"/>
                                                    <w:bottom w:val="none" w:sz="0" w:space="0" w:color="auto"/>
                                                    <w:right w:val="none" w:sz="0" w:space="0" w:color="auto"/>
                                                  </w:divBdr>
                                                  <w:divsChild>
                                                    <w:div w:id="5828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raedta.magnews.net/nl/link?c=156g&amp;d=16&amp;h=834v0b99cj7kab8hanoin44gf&amp;i=6gj&amp;iw=7&amp;p=H113145258&amp;s=lp&amp;sn=a&amp;z=1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edta.magnews.net/nl/link?c=156g&amp;d=16&amp;h=381doeo7fon30gpp9o4tu05fc4&amp;i=6gj&amp;iw=7&amp;p=H113145259&amp;s=lp&amp;sn=a&amp;z=1d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3122</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Clyne</dc:creator>
  <cp:keywords/>
  <dc:description/>
  <cp:lastModifiedBy>Naomi Clyne</cp:lastModifiedBy>
  <cp:revision>1</cp:revision>
  <dcterms:created xsi:type="dcterms:W3CDTF">2020-05-02T09:12:00Z</dcterms:created>
  <dcterms:modified xsi:type="dcterms:W3CDTF">2020-05-02T09:13:00Z</dcterms:modified>
</cp:coreProperties>
</file>